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895E612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8312F6">
        <w:rPr>
          <w:rFonts w:asciiTheme="majorHAnsi" w:hAnsiTheme="majorHAnsi" w:cstheme="majorHAnsi"/>
        </w:rPr>
        <w:t xml:space="preserve">versão </w:t>
      </w:r>
      <w:r w:rsidR="00C02EF7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C02EF7">
        <w:rPr>
          <w:rFonts w:asciiTheme="majorHAnsi" w:hAnsiTheme="majorHAnsi" w:cstheme="majorHAnsi"/>
        </w:rPr>
        <w:t>junho</w:t>
      </w:r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57DD74E6" w:rsidR="00DA4C6C" w:rsidRPr="003B0EB2" w:rsidRDefault="00D366E2" w:rsidP="00ED2318">
      <w:pPr>
        <w:jc w:val="both"/>
        <w:rPr>
          <w:rFonts w:asciiTheme="majorHAnsi" w:hAnsiTheme="majorHAnsi" w:cstheme="majorHAnsi"/>
          <w:sz w:val="20"/>
          <w:szCs w:val="20"/>
        </w:rPr>
      </w:pPr>
      <w:r w:rsidRPr="003B0EB2">
        <w:rPr>
          <w:rFonts w:asciiTheme="majorHAnsi" w:hAnsiTheme="majorHAnsi" w:cstheme="majorHAnsi"/>
          <w:sz w:val="20"/>
          <w:szCs w:val="20"/>
        </w:rPr>
        <w:t xml:space="preserve">Por meio deste formulário os autores informam </w:t>
      </w:r>
      <w:r w:rsidR="00874B0E" w:rsidRPr="003B0EB2">
        <w:rPr>
          <w:rFonts w:asciiTheme="majorHAnsi" w:hAnsiTheme="majorHAnsi" w:cstheme="majorHAnsi"/>
          <w:sz w:val="20"/>
          <w:szCs w:val="20"/>
        </w:rPr>
        <w:t xml:space="preserve">o periódico </w:t>
      </w:r>
      <w:r w:rsidR="005E65AD" w:rsidRPr="003B0EB2">
        <w:rPr>
          <w:rFonts w:asciiTheme="majorHAnsi" w:hAnsiTheme="majorHAnsi" w:cstheme="majorHAnsi"/>
          <w:sz w:val="20"/>
          <w:szCs w:val="20"/>
        </w:rPr>
        <w:t xml:space="preserve">sobre a conformidade do manuscrito com as práticas de comunicação da Ciência Aberta. </w:t>
      </w:r>
      <w:r w:rsidRPr="003B0EB2">
        <w:rPr>
          <w:rFonts w:asciiTheme="majorHAnsi" w:hAnsiTheme="majorHAnsi" w:cstheme="majorHAnsi"/>
          <w:sz w:val="20"/>
          <w:szCs w:val="20"/>
        </w:rPr>
        <w:t>O</w:t>
      </w:r>
      <w:r w:rsidR="005E65AD" w:rsidRPr="003B0EB2">
        <w:rPr>
          <w:rFonts w:asciiTheme="majorHAnsi" w:hAnsiTheme="majorHAnsi" w:cstheme="majorHAnsi"/>
          <w:sz w:val="20"/>
          <w:szCs w:val="20"/>
        </w:rPr>
        <w:t>s autores são solicitados a informar</w:t>
      </w:r>
      <w:r w:rsidR="00874B0E" w:rsidRPr="003B0EB2">
        <w:rPr>
          <w:rFonts w:asciiTheme="majorHAnsi" w:hAnsiTheme="majorHAnsi" w:cstheme="majorHAnsi"/>
          <w:sz w:val="20"/>
          <w:szCs w:val="20"/>
        </w:rPr>
        <w:t>: (a)</w:t>
      </w:r>
      <w:r w:rsidR="005E65AD" w:rsidRPr="003B0EB2">
        <w:rPr>
          <w:rFonts w:asciiTheme="majorHAnsi" w:hAnsiTheme="majorHAnsi" w:cstheme="majorHAnsi"/>
          <w:sz w:val="20"/>
          <w:szCs w:val="20"/>
        </w:rPr>
        <w:t xml:space="preserve"> se o manuscrito é um </w:t>
      </w:r>
      <w:proofErr w:type="spellStart"/>
      <w:r w:rsidR="005E65AD" w:rsidRPr="003B0EB2">
        <w:rPr>
          <w:rFonts w:asciiTheme="majorHAnsi" w:hAnsiTheme="majorHAnsi" w:cstheme="majorHAnsi"/>
          <w:sz w:val="20"/>
          <w:szCs w:val="20"/>
        </w:rPr>
        <w:t>preprint</w:t>
      </w:r>
      <w:proofErr w:type="spellEnd"/>
      <w:r w:rsidR="00874B0E" w:rsidRPr="003B0EB2">
        <w:rPr>
          <w:rFonts w:asciiTheme="majorHAnsi" w:hAnsiTheme="majorHAnsi" w:cstheme="majorHAnsi"/>
          <w:sz w:val="20"/>
          <w:szCs w:val="20"/>
        </w:rPr>
        <w:t xml:space="preserve"> e, em caso positivo, sua localização; (b)</w:t>
      </w:r>
      <w:r w:rsidR="005E65AD" w:rsidRPr="003B0EB2">
        <w:rPr>
          <w:rFonts w:asciiTheme="majorHAnsi" w:hAnsiTheme="majorHAnsi" w:cstheme="majorHAnsi"/>
          <w:sz w:val="20"/>
          <w:szCs w:val="20"/>
        </w:rPr>
        <w:t xml:space="preserve"> se dados, códigos de programas e outros materiais subjacentes ao text</w:t>
      </w:r>
      <w:r w:rsidR="00C1430C" w:rsidRPr="003B0EB2">
        <w:rPr>
          <w:rFonts w:asciiTheme="majorHAnsi" w:hAnsiTheme="majorHAnsi" w:cstheme="majorHAnsi"/>
          <w:sz w:val="20"/>
          <w:szCs w:val="20"/>
        </w:rPr>
        <w:t>o do manuscrito</w:t>
      </w:r>
      <w:r w:rsidR="005E65AD" w:rsidRPr="003B0EB2">
        <w:rPr>
          <w:rFonts w:asciiTheme="majorHAnsi" w:hAnsiTheme="majorHAnsi" w:cstheme="majorHAnsi"/>
          <w:sz w:val="20"/>
          <w:szCs w:val="20"/>
        </w:rPr>
        <w:t xml:space="preserve"> estão devidamente </w:t>
      </w:r>
      <w:r w:rsidR="00874B0E" w:rsidRPr="003B0EB2">
        <w:rPr>
          <w:rFonts w:asciiTheme="majorHAnsi" w:hAnsiTheme="majorHAnsi" w:cstheme="majorHAnsi"/>
          <w:sz w:val="20"/>
          <w:szCs w:val="20"/>
        </w:rPr>
        <w:t xml:space="preserve">citados e </w:t>
      </w:r>
      <w:r w:rsidR="005E65AD" w:rsidRPr="003B0EB2">
        <w:rPr>
          <w:rFonts w:asciiTheme="majorHAnsi" w:hAnsiTheme="majorHAnsi" w:cstheme="majorHAnsi"/>
          <w:sz w:val="20"/>
          <w:szCs w:val="20"/>
        </w:rPr>
        <w:t>referenciados</w:t>
      </w:r>
      <w:r w:rsidR="00874B0E" w:rsidRPr="003B0EB2">
        <w:rPr>
          <w:rFonts w:asciiTheme="majorHAnsi" w:hAnsiTheme="majorHAnsi" w:cstheme="majorHAnsi"/>
          <w:sz w:val="20"/>
          <w:szCs w:val="20"/>
        </w:rPr>
        <w:t xml:space="preserve">; </w:t>
      </w:r>
      <w:r w:rsidR="005E65AD" w:rsidRPr="003B0EB2">
        <w:rPr>
          <w:rFonts w:asciiTheme="majorHAnsi" w:hAnsiTheme="majorHAnsi" w:cstheme="majorHAnsi"/>
          <w:sz w:val="20"/>
          <w:szCs w:val="20"/>
        </w:rPr>
        <w:t>e</w:t>
      </w:r>
      <w:r w:rsidR="00874B0E" w:rsidRPr="003B0EB2">
        <w:rPr>
          <w:rFonts w:asciiTheme="majorHAnsi" w:hAnsiTheme="majorHAnsi" w:cstheme="majorHAnsi"/>
          <w:sz w:val="20"/>
          <w:szCs w:val="20"/>
        </w:rPr>
        <w:t>, (c)</w:t>
      </w:r>
      <w:r w:rsidR="005E65AD" w:rsidRPr="003B0EB2">
        <w:rPr>
          <w:rFonts w:asciiTheme="majorHAnsi" w:hAnsiTheme="majorHAnsi" w:cstheme="majorHAnsi"/>
          <w:sz w:val="20"/>
          <w:szCs w:val="20"/>
        </w:rPr>
        <w:t xml:space="preserve"> se aceita</w:t>
      </w:r>
      <w:r w:rsidR="00874B0E" w:rsidRPr="003B0EB2">
        <w:rPr>
          <w:rFonts w:asciiTheme="majorHAnsi" w:hAnsiTheme="majorHAnsi" w:cstheme="majorHAnsi"/>
          <w:sz w:val="20"/>
          <w:szCs w:val="20"/>
        </w:rPr>
        <w:t>m</w:t>
      </w:r>
      <w:r w:rsidR="005E65AD" w:rsidRPr="003B0EB2">
        <w:rPr>
          <w:rFonts w:asciiTheme="majorHAnsi" w:hAnsiTheme="majorHAnsi" w:cstheme="majorHAnsi"/>
          <w:sz w:val="20"/>
          <w:szCs w:val="20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3B0EB2" w:rsidRDefault="001B47BE" w:rsidP="00914179">
      <w:pPr>
        <w:rPr>
          <w:rFonts w:asciiTheme="majorHAnsi" w:hAnsiTheme="majorHAnsi" w:cstheme="majorHAnsi"/>
          <w:sz w:val="20"/>
          <w:szCs w:val="20"/>
        </w:rPr>
      </w:pPr>
      <w:r w:rsidRPr="003B0EB2">
        <w:rPr>
          <w:rFonts w:asciiTheme="majorHAnsi" w:hAnsiTheme="majorHAnsi" w:cstheme="majorHAnsi"/>
          <w:sz w:val="20"/>
          <w:szCs w:val="20"/>
        </w:rPr>
        <w:t>Dep</w:t>
      </w:r>
      <w:r w:rsidR="00C1430C" w:rsidRPr="003B0EB2">
        <w:rPr>
          <w:rFonts w:asciiTheme="majorHAnsi" w:hAnsiTheme="majorHAnsi" w:cstheme="majorHAnsi"/>
          <w:sz w:val="20"/>
          <w:szCs w:val="20"/>
        </w:rPr>
        <w:t>ó</w:t>
      </w:r>
      <w:r w:rsidRPr="003B0EB2">
        <w:rPr>
          <w:rFonts w:asciiTheme="majorHAnsi" w:hAnsiTheme="majorHAnsi" w:cstheme="majorHAnsi"/>
          <w:sz w:val="20"/>
          <w:szCs w:val="20"/>
        </w:rPr>
        <w:t>sito do</w:t>
      </w:r>
      <w:r w:rsidR="00D366E2" w:rsidRPr="003B0EB2">
        <w:rPr>
          <w:rFonts w:asciiTheme="majorHAnsi" w:hAnsiTheme="majorHAnsi" w:cstheme="majorHAnsi"/>
          <w:sz w:val="20"/>
          <w:szCs w:val="20"/>
        </w:rPr>
        <w:t xml:space="preserve"> manuscrito em um servidor de </w:t>
      </w:r>
      <w:proofErr w:type="spellStart"/>
      <w:r w:rsidR="00D366E2" w:rsidRPr="003B0EB2">
        <w:rPr>
          <w:rFonts w:asciiTheme="majorHAnsi" w:hAnsiTheme="majorHAnsi" w:cstheme="majorHAnsi"/>
          <w:sz w:val="20"/>
          <w:szCs w:val="20"/>
        </w:rPr>
        <w:t>preprints</w:t>
      </w:r>
      <w:proofErr w:type="spellEnd"/>
      <w:r w:rsidR="00D366E2" w:rsidRPr="003B0EB2">
        <w:rPr>
          <w:rFonts w:asciiTheme="majorHAnsi" w:hAnsiTheme="majorHAnsi" w:cstheme="majorHAnsi"/>
          <w:sz w:val="20"/>
          <w:szCs w:val="20"/>
        </w:rPr>
        <w:t xml:space="preserve"> reconhecido pelo periódico.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914179" w:rsidRPr="008312F6" w14:paraId="0608DA9F" w14:textId="77777777" w:rsidTr="00397144">
        <w:tc>
          <w:tcPr>
            <w:tcW w:w="9067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397144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397144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3B0EB2" w:rsidRDefault="00D366E2" w:rsidP="00ED2318">
      <w:pPr>
        <w:jc w:val="both"/>
        <w:rPr>
          <w:rFonts w:asciiTheme="majorHAnsi" w:hAnsiTheme="majorHAnsi" w:cstheme="majorHAnsi"/>
          <w:sz w:val="20"/>
          <w:szCs w:val="20"/>
        </w:rPr>
      </w:pPr>
      <w:r w:rsidRPr="003B0EB2">
        <w:rPr>
          <w:rFonts w:asciiTheme="majorHAnsi" w:hAnsiTheme="majorHAnsi" w:cstheme="majorHAnsi"/>
          <w:sz w:val="20"/>
          <w:szCs w:val="20"/>
        </w:rPr>
        <w:t xml:space="preserve">Autores são encorajados a disponibilizar todos os conteúdos (dados, códigos de programa e outros materiais) subjacentes ao texto do manuscrito </w:t>
      </w:r>
      <w:r w:rsidR="00B35A1D" w:rsidRPr="003B0EB2">
        <w:rPr>
          <w:rFonts w:asciiTheme="majorHAnsi" w:hAnsiTheme="majorHAnsi" w:cstheme="majorHAnsi"/>
          <w:sz w:val="20"/>
          <w:szCs w:val="20"/>
        </w:rPr>
        <w:t xml:space="preserve">anteriormente ou </w:t>
      </w:r>
      <w:r w:rsidRPr="003B0EB2">
        <w:rPr>
          <w:rFonts w:asciiTheme="majorHAnsi" w:hAnsiTheme="majorHAnsi" w:cstheme="majorHAnsi"/>
          <w:sz w:val="20"/>
          <w:szCs w:val="20"/>
        </w:rPr>
        <w:t xml:space="preserve">no momento da publicação. </w:t>
      </w:r>
      <w:r w:rsidR="001B47BE" w:rsidRPr="003B0EB2">
        <w:rPr>
          <w:rFonts w:asciiTheme="majorHAnsi" w:hAnsiTheme="majorHAnsi" w:cstheme="majorHAnsi"/>
          <w:sz w:val="20"/>
          <w:szCs w:val="20"/>
        </w:rPr>
        <w:t>E</w:t>
      </w:r>
      <w:r w:rsidRPr="003B0EB2">
        <w:rPr>
          <w:rFonts w:asciiTheme="majorHAnsi" w:hAnsiTheme="majorHAnsi" w:cstheme="majorHAnsi"/>
          <w:sz w:val="20"/>
          <w:szCs w:val="20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D366E2" w:rsidRPr="008312F6" w14:paraId="18676519" w14:textId="77777777" w:rsidTr="00397144">
        <w:tc>
          <w:tcPr>
            <w:tcW w:w="9067" w:type="dxa"/>
            <w:gridSpan w:val="2"/>
          </w:tcPr>
          <w:p w14:paraId="5DE0E96A" w14:textId="45DD8956" w:rsidR="00D366E2" w:rsidRPr="003B0EB2" w:rsidRDefault="003E0A61" w:rsidP="001E505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397144">
        <w:trPr>
          <w:trHeight w:val="1886"/>
        </w:trPr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6EA2CCE4" w14:textId="77777777" w:rsidR="00E61321" w:rsidRPr="003B0EB2" w:rsidRDefault="00E61321" w:rsidP="00EA7D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Sim</w:t>
            </w:r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0F6B1486" w14:textId="3099DAA4" w:rsidR="000F7398" w:rsidRPr="003B0EB2" w:rsidRDefault="000F7398" w:rsidP="00EA7D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proofErr w:type="gramStart"/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(  )</w:t>
            </w:r>
            <w:proofErr w:type="gramEnd"/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os conteúdos subjacentes ao texto da pesquisa estão contidos no </w:t>
            </w:r>
            <w:r w:rsidR="00B35A1D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manuscrito </w:t>
            </w:r>
          </w:p>
          <w:p w14:paraId="1BAA448C" w14:textId="3D752C18" w:rsidR="009A1F5C" w:rsidRPr="003B0EB2" w:rsidRDefault="000F7398" w:rsidP="00EA7D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proofErr w:type="gramStart"/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(  )</w:t>
            </w:r>
            <w:proofErr w:type="gramEnd"/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1F5C" w:rsidRPr="003B0EB2">
              <w:rPr>
                <w:rFonts w:asciiTheme="majorHAnsi" w:hAnsiTheme="majorHAnsi" w:cstheme="majorHAnsi"/>
                <w:sz w:val="20"/>
                <w:szCs w:val="20"/>
              </w:rPr>
              <w:t>os conteúdos já estão disponíveis</w:t>
            </w:r>
            <w:r w:rsidR="009A1F5C" w:rsidRPr="003B0EB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    </w:t>
            </w:r>
            <w:proofErr w:type="gramStart"/>
            <w:r w:rsidR="009A1F5C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(  )</w:t>
            </w:r>
            <w:proofErr w:type="gramEnd"/>
            <w:r w:rsidR="009A1F5C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os conteúdos estarão disponíveis no momento da publicação do artigo</w:t>
            </w:r>
          </w:p>
          <w:p w14:paraId="5A6DB473" w14:textId="2192E49B" w:rsidR="000F7398" w:rsidRPr="003B0EB2" w:rsidRDefault="009A1F5C" w:rsidP="00EA7D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          </w:t>
            </w:r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Segue títulos e respectivas URLs, números de acesso ou </w:t>
            </w:r>
            <w:proofErr w:type="spellStart"/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>DOIs</w:t>
            </w:r>
            <w:proofErr w:type="spellEnd"/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dos arquivos </w:t>
            </w:r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             dos conteúdos subjacentes ao texto do artigo (use uma linha para cada dado)</w:t>
            </w:r>
            <w:r w:rsidR="008B6A7A" w:rsidRPr="003B0EB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          </w:t>
            </w:r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        </w:t>
            </w:r>
          </w:p>
        </w:tc>
      </w:tr>
      <w:tr w:rsidR="00E61321" w:rsidRPr="008312F6" w14:paraId="45ADEF51" w14:textId="77777777" w:rsidTr="00397144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505" w:type="dxa"/>
          </w:tcPr>
          <w:p w14:paraId="3D71730A" w14:textId="48B61481" w:rsidR="00515B88" w:rsidRPr="003B0EB2" w:rsidRDefault="00E61321" w:rsidP="000F73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Não</w:t>
            </w:r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    </w:t>
            </w:r>
            <w:proofErr w:type="gramStart"/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(  )</w:t>
            </w:r>
            <w:proofErr w:type="gramEnd"/>
            <w:r w:rsidR="000F7398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dados </w:t>
            </w:r>
            <w:r w:rsidR="00B35A1D" w:rsidRPr="003B0EB2">
              <w:rPr>
                <w:rFonts w:asciiTheme="majorHAnsi" w:hAnsiTheme="majorHAnsi" w:cstheme="majorHAnsi"/>
                <w:sz w:val="20"/>
                <w:szCs w:val="20"/>
              </w:rPr>
              <w:t>estão disponíveis sob demanda dos pareceristas</w:t>
            </w:r>
            <w:r w:rsidR="00B35A1D" w:rsidRPr="003B0EB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    </w:t>
            </w:r>
            <w:proofErr w:type="gramStart"/>
            <w:r w:rsidR="00B35A1D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(  )</w:t>
            </w:r>
            <w:proofErr w:type="gramEnd"/>
            <w:r w:rsidR="00B35A1D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após a publicação os dados </w:t>
            </w:r>
            <w:r w:rsidR="001B47BE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estarão 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disponíveis sob demanda aos autores – </w:t>
            </w:r>
            <w:r w:rsidR="00B35A1D" w:rsidRPr="003B0EB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             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>condição justificada no</w:t>
            </w:r>
            <w:r w:rsidR="00B35A1D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>manuscrito</w:t>
            </w:r>
          </w:p>
          <w:p w14:paraId="70E11416" w14:textId="77777777" w:rsidR="00201009" w:rsidRPr="003B0EB2" w:rsidRDefault="008B6A7A" w:rsidP="002010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proofErr w:type="gramStart"/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(  )</w:t>
            </w:r>
            <w:proofErr w:type="gramEnd"/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>os dados não podem ser disponibilizados publicamente. Justifique a seguir:</w:t>
            </w:r>
          </w:p>
          <w:p w14:paraId="1B48749A" w14:textId="1AF58470" w:rsidR="00AF71F0" w:rsidRPr="003B0EB2" w:rsidRDefault="00AF71F0" w:rsidP="002010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B1EDF5" w14:textId="318EEC37" w:rsidR="002577E9" w:rsidRPr="003B0EB2" w:rsidRDefault="002577E9" w:rsidP="001E5056">
      <w:pPr>
        <w:pStyle w:val="Ttulo1"/>
        <w:rPr>
          <w:rFonts w:cstheme="majorHAnsi"/>
          <w:color w:val="auto"/>
          <w:sz w:val="20"/>
          <w:szCs w:val="20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3B0EB2">
        <w:rPr>
          <w:rFonts w:cstheme="majorHAnsi"/>
          <w:color w:val="auto"/>
          <w:sz w:val="20"/>
          <w:szCs w:val="20"/>
        </w:rPr>
        <w:t xml:space="preserve">Os autores poderão optar por um ou mais </w:t>
      </w:r>
      <w:r w:rsidR="00082980" w:rsidRPr="003B0EB2">
        <w:rPr>
          <w:rFonts w:cstheme="majorHAnsi"/>
          <w:color w:val="auto"/>
          <w:sz w:val="20"/>
          <w:szCs w:val="20"/>
        </w:rPr>
        <w:t>meios</w:t>
      </w:r>
      <w:r w:rsidR="00201009" w:rsidRPr="003B0EB2">
        <w:rPr>
          <w:rFonts w:cstheme="majorHAnsi"/>
          <w:color w:val="auto"/>
          <w:sz w:val="20"/>
          <w:szCs w:val="20"/>
        </w:rPr>
        <w:t xml:space="preserve"> de abertura do processo de </w:t>
      </w:r>
      <w:proofErr w:type="spellStart"/>
      <w:r w:rsidR="00201009" w:rsidRPr="003B0EB2">
        <w:rPr>
          <w:rFonts w:cstheme="majorHAnsi"/>
          <w:i/>
          <w:iCs/>
          <w:color w:val="auto"/>
          <w:sz w:val="20"/>
          <w:szCs w:val="20"/>
        </w:rPr>
        <w:t>peer</w:t>
      </w:r>
      <w:proofErr w:type="spellEnd"/>
      <w:r w:rsidR="00201009" w:rsidRPr="003B0EB2">
        <w:rPr>
          <w:rFonts w:cstheme="majorHAnsi"/>
          <w:i/>
          <w:iCs/>
          <w:color w:val="auto"/>
          <w:sz w:val="20"/>
          <w:szCs w:val="20"/>
        </w:rPr>
        <w:t xml:space="preserve"> review</w:t>
      </w:r>
      <w:r w:rsidR="00201009" w:rsidRPr="003B0EB2">
        <w:rPr>
          <w:rFonts w:cstheme="majorHAnsi"/>
          <w:color w:val="auto"/>
          <w:sz w:val="20"/>
          <w:szCs w:val="20"/>
        </w:rPr>
        <w:t xml:space="preserve"> oferecid</w:t>
      </w:r>
      <w:r w:rsidR="00082980" w:rsidRPr="003B0EB2">
        <w:rPr>
          <w:rFonts w:cstheme="majorHAnsi"/>
          <w:color w:val="auto"/>
          <w:sz w:val="20"/>
          <w:szCs w:val="20"/>
        </w:rPr>
        <w:t>o</w:t>
      </w:r>
      <w:r w:rsidR="00201009" w:rsidRPr="003B0EB2">
        <w:rPr>
          <w:rFonts w:cstheme="majorHAnsi"/>
          <w:color w:val="auto"/>
          <w:sz w:val="20"/>
          <w:szCs w:val="20"/>
        </w:rPr>
        <w:t xml:space="preserve">s pelo periódico.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2577E9" w:rsidRPr="003B0EB2" w14:paraId="2D29C60D" w14:textId="77777777" w:rsidTr="00397144">
        <w:tc>
          <w:tcPr>
            <w:tcW w:w="9067" w:type="dxa"/>
            <w:gridSpan w:val="2"/>
          </w:tcPr>
          <w:p w14:paraId="51BF2636" w14:textId="19659E5F" w:rsidR="002577E9" w:rsidRPr="003B0EB2" w:rsidRDefault="00201009" w:rsidP="00257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Quando </w:t>
            </w:r>
            <w:r w:rsidR="00F945A5" w:rsidRPr="003B0EB2">
              <w:rPr>
                <w:rFonts w:asciiTheme="majorHAnsi" w:hAnsiTheme="majorHAnsi" w:cstheme="majorHAnsi"/>
                <w:sz w:val="20"/>
                <w:szCs w:val="20"/>
              </w:rPr>
              <w:t>oferecida a opção</w:t>
            </w:r>
            <w:r w:rsidR="00DB5F59" w:rsidRPr="003B0EB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B5F59" w:rsidRPr="003B0EB2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2577E9" w:rsidRPr="003B0EB2">
              <w:rPr>
                <w:rFonts w:asciiTheme="majorHAnsi" w:hAnsiTheme="majorHAnsi" w:cstheme="majorHAnsi"/>
                <w:sz w:val="20"/>
                <w:szCs w:val="20"/>
              </w:rPr>
              <w:t>s autores concordam com a publicação dos pareceres d</w:t>
            </w:r>
            <w:r w:rsidR="00DB5F59" w:rsidRPr="003B0EB2">
              <w:rPr>
                <w:rFonts w:asciiTheme="majorHAnsi" w:hAnsiTheme="majorHAnsi" w:cstheme="majorHAnsi"/>
                <w:sz w:val="20"/>
                <w:szCs w:val="20"/>
              </w:rPr>
              <w:t>a avaliação de aprovação do manuscrito?</w:t>
            </w:r>
          </w:p>
        </w:tc>
      </w:tr>
      <w:tr w:rsidR="002577E9" w:rsidRPr="003B0EB2" w14:paraId="413BF2BB" w14:textId="77777777" w:rsidTr="00397144">
        <w:tc>
          <w:tcPr>
            <w:tcW w:w="562" w:type="dxa"/>
          </w:tcPr>
          <w:p w14:paraId="369FB1CC" w14:textId="77777777" w:rsidR="002577E9" w:rsidRPr="003B0EB2" w:rsidRDefault="002577E9" w:rsidP="00EA7D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(  )</w:t>
            </w:r>
          </w:p>
        </w:tc>
        <w:tc>
          <w:tcPr>
            <w:tcW w:w="8505" w:type="dxa"/>
          </w:tcPr>
          <w:p w14:paraId="2774A71E" w14:textId="77777777" w:rsidR="002577E9" w:rsidRPr="003B0EB2" w:rsidRDefault="002577E9" w:rsidP="00EA7D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Sim</w:t>
            </w:r>
          </w:p>
        </w:tc>
      </w:tr>
      <w:tr w:rsidR="002577E9" w:rsidRPr="003B0EB2" w14:paraId="0360D845" w14:textId="77777777" w:rsidTr="00397144">
        <w:tc>
          <w:tcPr>
            <w:tcW w:w="562" w:type="dxa"/>
          </w:tcPr>
          <w:p w14:paraId="33DBB8B1" w14:textId="77777777" w:rsidR="002577E9" w:rsidRPr="003B0EB2" w:rsidRDefault="002577E9" w:rsidP="00EA7D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(  )</w:t>
            </w:r>
          </w:p>
        </w:tc>
        <w:tc>
          <w:tcPr>
            <w:tcW w:w="8505" w:type="dxa"/>
          </w:tcPr>
          <w:p w14:paraId="0F492017" w14:textId="77777777" w:rsidR="002577E9" w:rsidRPr="003B0EB2" w:rsidRDefault="002577E9" w:rsidP="00EA7D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Não</w:t>
            </w:r>
          </w:p>
        </w:tc>
      </w:tr>
      <w:tr w:rsidR="002577E9" w:rsidRPr="003B0EB2" w14:paraId="2972E338" w14:textId="77777777" w:rsidTr="00397144">
        <w:tc>
          <w:tcPr>
            <w:tcW w:w="9067" w:type="dxa"/>
            <w:gridSpan w:val="2"/>
          </w:tcPr>
          <w:p w14:paraId="35556E3D" w14:textId="6A795F5A" w:rsidR="002577E9" w:rsidRPr="003B0EB2" w:rsidRDefault="00411862" w:rsidP="00257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Quando </w:t>
            </w:r>
            <w:r w:rsidR="00F945A5" w:rsidRPr="003B0EB2">
              <w:rPr>
                <w:rFonts w:asciiTheme="majorHAnsi" w:hAnsiTheme="majorHAnsi" w:cstheme="majorHAnsi"/>
                <w:sz w:val="20"/>
                <w:szCs w:val="20"/>
              </w:rPr>
              <w:t>oferecida a opção</w:t>
            </w: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, os autores concordam em intera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gir </w:t>
            </w: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direta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>mente</w:t>
            </w: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com 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>pareceristas</w:t>
            </w: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01009"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responsáveis pela avaliação do </w:t>
            </w:r>
            <w:r w:rsidR="00DB5F59" w:rsidRPr="003B0EB2">
              <w:rPr>
                <w:rFonts w:asciiTheme="majorHAnsi" w:hAnsiTheme="majorHAnsi" w:cstheme="majorHAnsi"/>
                <w:sz w:val="20"/>
                <w:szCs w:val="20"/>
              </w:rPr>
              <w:t>manuscrito</w:t>
            </w: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</w:tr>
      <w:tr w:rsidR="00411862" w:rsidRPr="003B0EB2" w14:paraId="2D45D22F" w14:textId="77777777" w:rsidTr="00397144">
        <w:tc>
          <w:tcPr>
            <w:tcW w:w="562" w:type="dxa"/>
          </w:tcPr>
          <w:p w14:paraId="378392A4" w14:textId="77777777" w:rsidR="00411862" w:rsidRPr="003B0EB2" w:rsidRDefault="00411862" w:rsidP="00257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(  )</w:t>
            </w:r>
          </w:p>
        </w:tc>
        <w:tc>
          <w:tcPr>
            <w:tcW w:w="8505" w:type="dxa"/>
          </w:tcPr>
          <w:p w14:paraId="4D9D795D" w14:textId="77777777" w:rsidR="00411862" w:rsidRPr="003B0EB2" w:rsidRDefault="00411862" w:rsidP="00257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Sim</w:t>
            </w:r>
          </w:p>
        </w:tc>
      </w:tr>
      <w:tr w:rsidR="00411862" w:rsidRPr="003B0EB2" w14:paraId="3024B9A6" w14:textId="77777777" w:rsidTr="00397144">
        <w:tc>
          <w:tcPr>
            <w:tcW w:w="562" w:type="dxa"/>
          </w:tcPr>
          <w:p w14:paraId="6A9D100A" w14:textId="15023D66" w:rsidR="00411862" w:rsidRPr="003B0EB2" w:rsidRDefault="00411862" w:rsidP="00257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 xml:space="preserve"> (  )</w:t>
            </w:r>
          </w:p>
        </w:tc>
        <w:tc>
          <w:tcPr>
            <w:tcW w:w="8505" w:type="dxa"/>
          </w:tcPr>
          <w:p w14:paraId="267D4DF7" w14:textId="33284268" w:rsidR="00DB5F59" w:rsidRPr="003B0EB2" w:rsidRDefault="00411862" w:rsidP="00257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EB2">
              <w:rPr>
                <w:rFonts w:asciiTheme="majorHAnsi" w:hAnsiTheme="majorHAnsi" w:cstheme="majorHAnsi"/>
                <w:sz w:val="20"/>
                <w:szCs w:val="20"/>
              </w:rPr>
              <w:t>Não</w:t>
            </w:r>
          </w:p>
        </w:tc>
      </w:tr>
    </w:tbl>
    <w:bookmarkEnd w:id="0"/>
    <w:p w14:paraId="7FED25B5" w14:textId="3EEB4088" w:rsidR="0000530F" w:rsidRDefault="006B2755" w:rsidP="00397144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B0EB2">
        <w:rPr>
          <w:rFonts w:asciiTheme="majorHAnsi" w:hAnsiTheme="majorHAnsi" w:cstheme="majorHAnsi"/>
          <w:b/>
          <w:bCs/>
          <w:sz w:val="18"/>
          <w:szCs w:val="18"/>
        </w:rPr>
        <w:t>Observação:</w:t>
      </w:r>
      <w:r w:rsidRPr="003B0EB2">
        <w:rPr>
          <w:rFonts w:asciiTheme="majorHAnsi" w:hAnsiTheme="majorHAnsi" w:cstheme="majorHAnsi"/>
          <w:sz w:val="18"/>
          <w:szCs w:val="18"/>
        </w:rPr>
        <w:t xml:space="preserve"> As assinaturas dos autores podem ser realizadas de forma digital por meio do site sougov.br, que oferece um sistema seguro para a autenticação e validação das assinaturas.</w:t>
      </w:r>
    </w:p>
    <w:p w14:paraId="1D63A401" w14:textId="78ABD9EE" w:rsidR="003B0EB2" w:rsidRPr="003B0EB2" w:rsidRDefault="003B0EB2" w:rsidP="0039714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  <w:r w:rsidRPr="003B0EB2">
        <w:rPr>
          <w:rFonts w:asciiTheme="majorHAnsi" w:hAnsiTheme="majorHAnsi" w:cstheme="majorHAnsi"/>
          <w:b/>
          <w:bCs/>
          <w:sz w:val="18"/>
          <w:szCs w:val="18"/>
          <w:u w:val="single"/>
        </w:rPr>
        <w:t>Espaço para Assinatura</w:t>
      </w:r>
      <w:r>
        <w:rPr>
          <w:rFonts w:asciiTheme="majorHAnsi" w:hAnsiTheme="majorHAnsi" w:cstheme="majorHAnsi"/>
          <w:b/>
          <w:bCs/>
          <w:sz w:val="18"/>
          <w:szCs w:val="18"/>
          <w:u w:val="single"/>
        </w:rPr>
        <w:t>s:</w:t>
      </w:r>
    </w:p>
    <w:sectPr w:rsidR="003B0EB2" w:rsidRPr="003B0EB2" w:rsidSect="00397144">
      <w:pgSz w:w="11906" w:h="16838"/>
      <w:pgMar w:top="284" w:right="170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4421" w14:textId="77777777" w:rsidR="007639DD" w:rsidRDefault="007639DD" w:rsidP="008312F6">
      <w:pPr>
        <w:spacing w:after="0" w:line="240" w:lineRule="auto"/>
      </w:pPr>
      <w:r>
        <w:separator/>
      </w:r>
    </w:p>
  </w:endnote>
  <w:endnote w:type="continuationSeparator" w:id="0">
    <w:p w14:paraId="1868956C" w14:textId="77777777" w:rsidR="007639DD" w:rsidRDefault="007639DD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31A1" w14:textId="77777777" w:rsidR="007639DD" w:rsidRDefault="007639DD" w:rsidP="008312F6">
      <w:pPr>
        <w:spacing w:after="0" w:line="240" w:lineRule="auto"/>
      </w:pPr>
      <w:r>
        <w:separator/>
      </w:r>
    </w:p>
  </w:footnote>
  <w:footnote w:type="continuationSeparator" w:id="0">
    <w:p w14:paraId="113A6C8E" w14:textId="77777777" w:rsidR="007639DD" w:rsidRDefault="007639DD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616406">
    <w:abstractNumId w:val="0"/>
  </w:num>
  <w:num w:numId="2" w16cid:durableId="124429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1C01C5"/>
    <w:rsid w:val="001E5056"/>
    <w:rsid w:val="00201009"/>
    <w:rsid w:val="00244210"/>
    <w:rsid w:val="002577E9"/>
    <w:rsid w:val="002B3451"/>
    <w:rsid w:val="00332E51"/>
    <w:rsid w:val="00344B2F"/>
    <w:rsid w:val="0035191E"/>
    <w:rsid w:val="00397144"/>
    <w:rsid w:val="003B0EB2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6B2755"/>
    <w:rsid w:val="00714787"/>
    <w:rsid w:val="007639DD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AF71F0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ED2318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Quenizia Vieira Lopes</cp:lastModifiedBy>
  <cp:revision>2</cp:revision>
  <dcterms:created xsi:type="dcterms:W3CDTF">2025-12-10T18:12:00Z</dcterms:created>
  <dcterms:modified xsi:type="dcterms:W3CDTF">2025-12-10T18:12:00Z</dcterms:modified>
</cp:coreProperties>
</file>